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text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919"/>
        <w:gridCol w:w="8997"/>
      </w:tblGrid>
      <w:tr w:rsidR="000316A2" w14:paraId="7F3A3B7A" w14:textId="77777777" w:rsidTr="000316A2">
        <w:tc>
          <w:tcPr>
            <w:tcW w:w="19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E670BB9" w14:textId="77777777" w:rsidR="000316A2" w:rsidRDefault="000316A2" w:rsidP="000316A2">
            <w:pPr>
              <w:pStyle w:val="Heading1"/>
              <w:jc w:val="left"/>
            </w:pPr>
          </w:p>
        </w:tc>
        <w:tc>
          <w:tcPr>
            <w:tcW w:w="8997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397AD1" w14:textId="03E9087E" w:rsidR="000316A2" w:rsidRDefault="000316A2" w:rsidP="000316A2">
            <w:pPr>
              <w:jc w:val="center"/>
              <w:rPr>
                <w:b/>
                <w:sz w:val="44"/>
              </w:rPr>
            </w:pPr>
            <w:r w:rsidRPr="000316A2">
              <w:rPr>
                <w:b/>
                <w:sz w:val="44"/>
              </w:rPr>
              <w:t>Lesson Plan</w:t>
            </w:r>
          </w:p>
          <w:p w14:paraId="0871EB57" w14:textId="1DF77143" w:rsidR="00865FB9" w:rsidRDefault="00865FB9" w:rsidP="000316A2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“Putting Tractor Safety in Motion”</w:t>
            </w:r>
          </w:p>
          <w:p w14:paraId="38C0E69D" w14:textId="084C5867" w:rsidR="00294C12" w:rsidRPr="000316A2" w:rsidRDefault="00294C12" w:rsidP="000316A2">
            <w:pPr>
              <w:jc w:val="center"/>
              <w:rPr>
                <w:b/>
                <w:bCs/>
                <w:sz w:val="44"/>
              </w:rPr>
            </w:pPr>
            <w:r>
              <w:rPr>
                <w:b/>
                <w:sz w:val="44"/>
              </w:rPr>
              <w:t>Tractor Stability and ROPs</w:t>
            </w:r>
          </w:p>
          <w:p w14:paraId="22299020" w14:textId="77777777" w:rsidR="000316A2" w:rsidRDefault="000316A2">
            <w:pPr>
              <w:rPr>
                <w:b/>
                <w:bCs/>
              </w:rPr>
            </w:pPr>
          </w:p>
          <w:p w14:paraId="2F8ADA31" w14:textId="77777777" w:rsidR="000316A2" w:rsidRDefault="000316A2">
            <w:pPr>
              <w:rPr>
                <w:b/>
                <w:bCs/>
              </w:rPr>
            </w:pPr>
          </w:p>
          <w:p w14:paraId="7CE156F9" w14:textId="77777777" w:rsidR="000316A2" w:rsidRDefault="000316A2">
            <w:pPr>
              <w:rPr>
                <w:b/>
                <w:bCs/>
              </w:rPr>
            </w:pPr>
          </w:p>
          <w:p w14:paraId="6BD2921B" w14:textId="77777777" w:rsidR="000316A2" w:rsidRDefault="000316A2">
            <w:pPr>
              <w:rPr>
                <w:b/>
                <w:bCs/>
              </w:rPr>
            </w:pPr>
          </w:p>
          <w:p w14:paraId="083BF532" w14:textId="77777777" w:rsidR="000316A2" w:rsidRDefault="000316A2">
            <w:r>
              <w:rPr>
                <w:b/>
                <w:bCs/>
              </w:rPr>
              <w:t>Instructor:</w:t>
            </w:r>
          </w:p>
        </w:tc>
      </w:tr>
      <w:tr w:rsidR="00082F5B" w14:paraId="3C3950CE" w14:textId="77777777" w:rsidTr="000316A2">
        <w:trPr>
          <w:trHeight w:val="278"/>
        </w:trPr>
        <w:tc>
          <w:tcPr>
            <w:tcW w:w="1919" w:type="dxa"/>
            <w:tcBorders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808BFFD" w14:textId="77777777" w:rsidR="00082F5B" w:rsidRDefault="00082F5B">
            <w:pPr>
              <w:jc w:val="right"/>
            </w:pPr>
            <w:r>
              <w:rPr>
                <w:b/>
                <w:bCs/>
              </w:rPr>
              <w:t>Course:</w:t>
            </w:r>
          </w:p>
        </w:tc>
        <w:tc>
          <w:tcPr>
            <w:tcW w:w="8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2BA32BE" w14:textId="77777777" w:rsidR="00082F5B" w:rsidRDefault="00082F5B"/>
        </w:tc>
      </w:tr>
      <w:tr w:rsidR="00082F5B" w14:paraId="232A94FD" w14:textId="77777777" w:rsidTr="000316A2">
        <w:trPr>
          <w:trHeight w:val="277"/>
        </w:trPr>
        <w:tc>
          <w:tcPr>
            <w:tcW w:w="1919" w:type="dxa"/>
            <w:tcBorders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DDDC800" w14:textId="77777777" w:rsidR="00082F5B" w:rsidRDefault="001C07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Unit:</w:t>
            </w:r>
          </w:p>
        </w:tc>
        <w:tc>
          <w:tcPr>
            <w:tcW w:w="8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04E9EB0" w14:textId="77777777" w:rsidR="00082F5B" w:rsidRDefault="00082F5B"/>
        </w:tc>
      </w:tr>
      <w:tr w:rsidR="00082F5B" w14:paraId="7CEDB549" w14:textId="77777777" w:rsidTr="000316A2">
        <w:trPr>
          <w:trHeight w:val="277"/>
        </w:trPr>
        <w:tc>
          <w:tcPr>
            <w:tcW w:w="1919" w:type="dxa"/>
            <w:tcBorders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33A27997" w14:textId="77777777" w:rsidR="00082F5B" w:rsidRDefault="00082F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Lesson Title:</w:t>
            </w:r>
          </w:p>
        </w:tc>
        <w:tc>
          <w:tcPr>
            <w:tcW w:w="8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B1F5ADC" w14:textId="77777777" w:rsidR="00082F5B" w:rsidRDefault="00082F5B"/>
        </w:tc>
      </w:tr>
      <w:tr w:rsidR="00082F5B" w14:paraId="17881C50" w14:textId="77777777" w:rsidTr="000316A2">
        <w:trPr>
          <w:trHeight w:val="277"/>
        </w:trPr>
        <w:tc>
          <w:tcPr>
            <w:tcW w:w="1919" w:type="dxa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650AC07" w14:textId="77777777" w:rsidR="00082F5B" w:rsidRDefault="00082F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Estimated Time:</w:t>
            </w:r>
          </w:p>
        </w:tc>
        <w:tc>
          <w:tcPr>
            <w:tcW w:w="8997" w:type="dxa"/>
            <w:tcBorders>
              <w:top w:val="nil"/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FE461C9" w14:textId="77777777" w:rsidR="00082F5B" w:rsidRDefault="00082F5B"/>
        </w:tc>
      </w:tr>
      <w:tr w:rsidR="00082F5B" w14:paraId="76E335E4" w14:textId="77777777"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5BB2D6B1" w14:textId="77777777" w:rsidR="00082F5B" w:rsidRDefault="0065149A">
            <w:pPr>
              <w:rPr>
                <w:b/>
                <w:bCs/>
              </w:rPr>
            </w:pPr>
            <w:r>
              <w:rPr>
                <w:b/>
                <w:bCs/>
              </w:rPr>
              <w:t>Objective(s) of Lesson</w:t>
            </w:r>
            <w:r w:rsidR="008F0BB9">
              <w:rPr>
                <w:b/>
                <w:bCs/>
              </w:rPr>
              <w:t xml:space="preserve">: </w:t>
            </w:r>
            <w:r w:rsidR="001C0717">
              <w:rPr>
                <w:b/>
                <w:bCs/>
              </w:rPr>
              <w:t>What you want your students to KNOW and/or be able to DO</w:t>
            </w:r>
          </w:p>
        </w:tc>
      </w:tr>
      <w:tr w:rsidR="0065149A" w14:paraId="3B6D86DA" w14:textId="77777777" w:rsidTr="003E4F82">
        <w:trPr>
          <w:trHeight w:val="1172"/>
        </w:trPr>
        <w:tc>
          <w:tcPr>
            <w:tcW w:w="10916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59753C2" w14:textId="77777777" w:rsidR="00F42870" w:rsidRPr="00874667" w:rsidRDefault="00F42870" w:rsidP="00F42870">
            <w:pPr>
              <w:rPr>
                <w:b/>
              </w:rPr>
            </w:pPr>
            <w:r w:rsidRPr="00874667">
              <w:rPr>
                <w:b/>
              </w:rPr>
              <w:t>Objectives of Seminar:</w:t>
            </w:r>
          </w:p>
          <w:p w14:paraId="1974EA8F" w14:textId="77777777" w:rsidR="00F42870" w:rsidRDefault="00F42870" w:rsidP="00F42870">
            <w:pPr>
              <w:pStyle w:val="MediumGrid1-Accent21"/>
              <w:numPr>
                <w:ilvl w:val="0"/>
                <w:numId w:val="4"/>
              </w:numPr>
            </w:pPr>
            <w:r>
              <w:t xml:space="preserve">Properly inspect tractors for safety equipment </w:t>
            </w:r>
          </w:p>
          <w:p w14:paraId="35572274" w14:textId="77777777" w:rsidR="00F42870" w:rsidRDefault="00F42870" w:rsidP="00F42870">
            <w:pPr>
              <w:pStyle w:val="MediumGrid1-Accent21"/>
              <w:numPr>
                <w:ilvl w:val="0"/>
                <w:numId w:val="4"/>
              </w:numPr>
            </w:pPr>
            <w:r>
              <w:t>Install or Maintain safety equipment using recommended industry standards on tractors</w:t>
            </w:r>
          </w:p>
          <w:p w14:paraId="6AD17FF3" w14:textId="77777777" w:rsidR="00F42870" w:rsidRDefault="00F42870" w:rsidP="00F42870">
            <w:pPr>
              <w:pStyle w:val="MediumGrid1-Accent21"/>
              <w:numPr>
                <w:ilvl w:val="0"/>
                <w:numId w:val="4"/>
              </w:numPr>
            </w:pPr>
            <w:r>
              <w:t>Recognize and avoid hazardous situations involving tractors</w:t>
            </w:r>
          </w:p>
          <w:p w14:paraId="022675E2" w14:textId="77777777" w:rsidR="00F42870" w:rsidRDefault="00F42870" w:rsidP="00F42870">
            <w:pPr>
              <w:pStyle w:val="MediumGrid1-Accent21"/>
              <w:numPr>
                <w:ilvl w:val="0"/>
                <w:numId w:val="4"/>
              </w:numPr>
            </w:pPr>
            <w:r>
              <w:t>Explain center of gravity, centripetal force and angular momentum</w:t>
            </w:r>
          </w:p>
          <w:p w14:paraId="18850219" w14:textId="77777777" w:rsidR="00F42870" w:rsidRDefault="00F42870" w:rsidP="00F42870">
            <w:pPr>
              <w:pStyle w:val="MediumGrid1-Accent21"/>
              <w:numPr>
                <w:ilvl w:val="0"/>
                <w:numId w:val="4"/>
              </w:numPr>
            </w:pPr>
            <w:r>
              <w:t>Discuss reaction time</w:t>
            </w:r>
          </w:p>
          <w:p w14:paraId="41AE25E4" w14:textId="77777777" w:rsidR="00F42870" w:rsidRDefault="00F42870" w:rsidP="00F42870">
            <w:pPr>
              <w:pStyle w:val="MediumGrid1-Accent21"/>
              <w:numPr>
                <w:ilvl w:val="0"/>
                <w:numId w:val="4"/>
              </w:numPr>
            </w:pPr>
            <w:r>
              <w:t>Research ROPs retrofit options for older tractors</w:t>
            </w:r>
          </w:p>
          <w:p w14:paraId="50F07E22" w14:textId="77777777" w:rsidR="00F42870" w:rsidRDefault="00F42870" w:rsidP="00F42870">
            <w:pPr>
              <w:pStyle w:val="MediumGrid1-Accent21"/>
              <w:numPr>
                <w:ilvl w:val="0"/>
                <w:numId w:val="4"/>
              </w:numPr>
            </w:pPr>
            <w:r>
              <w:t>Identify safety recommendations in matching tractor size and tasks with the age and ability of the tractor operator.</w:t>
            </w:r>
          </w:p>
          <w:p w14:paraId="3523C42E" w14:textId="77777777" w:rsidR="00F42870" w:rsidRPr="00E22B26" w:rsidRDefault="00F42870" w:rsidP="00F42870">
            <w:pPr>
              <w:pStyle w:val="MediumGrid1-Accent21"/>
              <w:numPr>
                <w:ilvl w:val="0"/>
                <w:numId w:val="4"/>
              </w:numPr>
            </w:pPr>
            <w:r w:rsidRPr="00E22B26">
              <w:t>Perform a SAE risk assessment for tractor operations</w:t>
            </w:r>
          </w:p>
          <w:p w14:paraId="3829ECC8" w14:textId="77777777" w:rsidR="0065149A" w:rsidRDefault="0065149A"/>
        </w:tc>
      </w:tr>
      <w:tr w:rsidR="00082F5B" w14:paraId="3CC000BE" w14:textId="77777777">
        <w:tc>
          <w:tcPr>
            <w:tcW w:w="10916" w:type="dxa"/>
            <w:gridSpan w:val="2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3DB3CFF" w14:textId="77777777" w:rsidR="00082F5B" w:rsidRDefault="00082F5B">
            <w:pPr>
              <w:rPr>
                <w:b/>
                <w:bCs/>
              </w:rPr>
            </w:pPr>
            <w:r>
              <w:rPr>
                <w:b/>
                <w:bCs/>
              </w:rPr>
              <w:t>Materials, Supplies, Equipment, References, and Other Resources:</w:t>
            </w:r>
          </w:p>
        </w:tc>
      </w:tr>
      <w:tr w:rsidR="00082F5B" w14:paraId="366E985A" w14:textId="77777777">
        <w:tc>
          <w:tcPr>
            <w:tcW w:w="10916" w:type="dxa"/>
            <w:gridSpan w:val="2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C67CD9E" w14:textId="276F8BEB" w:rsidR="0065149A" w:rsidRDefault="00A80DF4" w:rsidP="00C61C2A">
            <w:pPr>
              <w:numPr>
                <w:ilvl w:val="0"/>
                <w:numId w:val="2"/>
              </w:numPr>
            </w:pPr>
            <w:hyperlink r:id="rId6" w:history="1">
              <w:r w:rsidRPr="00A80DF4">
                <w:rPr>
                  <w:color w:val="0000FF"/>
                  <w:u w:val="single"/>
                </w:rPr>
                <w:t>https://extension.psu.edu/navigating-the-say-national-clearinghouse</w:t>
              </w:r>
            </w:hyperlink>
          </w:p>
          <w:p w14:paraId="0547E604" w14:textId="7EDFE867" w:rsidR="0065149A" w:rsidRDefault="0065149A" w:rsidP="00C61C2A">
            <w:pPr>
              <w:numPr>
                <w:ilvl w:val="0"/>
                <w:numId w:val="2"/>
              </w:numPr>
            </w:pPr>
            <w:r>
              <w:t xml:space="preserve"> </w:t>
            </w:r>
            <w:hyperlink r:id="rId7" w:history="1">
              <w:r w:rsidR="00A80DF4" w:rsidRPr="00A80DF4">
                <w:rPr>
                  <w:color w:val="0000FF"/>
                  <w:u w:val="single"/>
                </w:rPr>
                <w:t>https://extension.psu.edu/national-safe-tractor-and-machinery-operation-program</w:t>
              </w:r>
            </w:hyperlink>
          </w:p>
          <w:p w14:paraId="7D5770A9" w14:textId="77777777" w:rsidR="00A80DF4" w:rsidRDefault="0065149A" w:rsidP="00A80DF4">
            <w:pPr>
              <w:numPr>
                <w:ilvl w:val="0"/>
                <w:numId w:val="2"/>
              </w:numPr>
            </w:pPr>
            <w:r>
              <w:t xml:space="preserve"> </w:t>
            </w:r>
            <w:r w:rsidR="00A80DF4">
              <w:t xml:space="preserve"> </w:t>
            </w:r>
            <w:hyperlink r:id="rId8" w:history="1">
              <w:r w:rsidR="00A80DF4" w:rsidRPr="00A80DF4">
                <w:rPr>
                  <w:color w:val="0000FF"/>
                  <w:u w:val="single"/>
                </w:rPr>
                <w:t>https://extension.psu.edu/national-safe-tractor-and-machinery-operation-program-nstmop-instructor-training</w:t>
              </w:r>
            </w:hyperlink>
          </w:p>
          <w:p w14:paraId="324FE319" w14:textId="77777777" w:rsidR="0065149A" w:rsidRDefault="0065149A" w:rsidP="00C61C2A">
            <w:pPr>
              <w:numPr>
                <w:ilvl w:val="0"/>
                <w:numId w:val="2"/>
              </w:numPr>
            </w:pPr>
            <w:bookmarkStart w:id="0" w:name="_GoBack"/>
            <w:bookmarkEnd w:id="0"/>
          </w:p>
          <w:p w14:paraId="3DC80009" w14:textId="77777777" w:rsidR="0065149A" w:rsidRDefault="0065149A" w:rsidP="00C61C2A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14:paraId="3CB63DD3" w14:textId="77777777" w:rsidR="00C61C2A" w:rsidRDefault="00C61C2A" w:rsidP="00C61C2A"/>
        </w:tc>
      </w:tr>
      <w:tr w:rsidR="00082F5B" w14:paraId="255EE825" w14:textId="77777777">
        <w:tc>
          <w:tcPr>
            <w:tcW w:w="10916" w:type="dxa"/>
            <w:gridSpan w:val="2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BD78039" w14:textId="77777777" w:rsidR="00082F5B" w:rsidRDefault="00082F5B" w:rsidP="001C0717">
            <w:pPr>
              <w:rPr>
                <w:b/>
                <w:bCs/>
              </w:rPr>
            </w:pPr>
            <w:r>
              <w:rPr>
                <w:b/>
                <w:bCs/>
              </w:rPr>
              <w:t>Situation:</w:t>
            </w:r>
            <w:r w:rsidR="00C61C2A">
              <w:rPr>
                <w:b/>
                <w:bCs/>
              </w:rPr>
              <w:t xml:space="preserve"> (</w:t>
            </w:r>
            <w:r w:rsidR="001C0717">
              <w:rPr>
                <w:b/>
                <w:bCs/>
              </w:rPr>
              <w:t>WHO are you teaching</w:t>
            </w:r>
            <w:r w:rsidR="00C61C2A">
              <w:rPr>
                <w:b/>
                <w:bCs/>
              </w:rPr>
              <w:t>)</w:t>
            </w:r>
          </w:p>
        </w:tc>
      </w:tr>
      <w:tr w:rsidR="00082F5B" w14:paraId="06699AB6" w14:textId="77777777">
        <w:tc>
          <w:tcPr>
            <w:tcW w:w="10916" w:type="dxa"/>
            <w:gridSpan w:val="2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4FC9A53" w14:textId="638E0ADC" w:rsidR="00F42870" w:rsidRDefault="00F42870" w:rsidP="00F42870">
            <w:r>
              <w:t>Agricultural Education</w:t>
            </w:r>
            <w:r w:rsidR="00430AB4">
              <w:t xml:space="preserve"> students</w:t>
            </w:r>
            <w:r>
              <w:t xml:space="preserve"> interested in updating SAE safety and agricultural mechanics safety. Motivation includes incorporating academic content (physics and math) with hands-on activities.</w:t>
            </w:r>
          </w:p>
          <w:p w14:paraId="29B9358D" w14:textId="77777777" w:rsidR="00082F5B" w:rsidRDefault="00082F5B"/>
          <w:p w14:paraId="41481C11" w14:textId="77777777" w:rsidR="00C61C2A" w:rsidRDefault="00C61C2A"/>
        </w:tc>
      </w:tr>
    </w:tbl>
    <w:p w14:paraId="1C60E620" w14:textId="77777777" w:rsidR="00082F5B" w:rsidRDefault="00082F5B"/>
    <w:tbl>
      <w:tblPr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48"/>
      </w:tblGrid>
      <w:tr w:rsidR="00082F5B" w14:paraId="78308D32" w14:textId="77777777">
        <w:tc>
          <w:tcPr>
            <w:tcW w:w="10948" w:type="dxa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C692155" w14:textId="77777777" w:rsidR="00082F5B" w:rsidRDefault="00082F5B">
            <w:pPr>
              <w:rPr>
                <w:b/>
                <w:bCs/>
              </w:rPr>
            </w:pPr>
            <w:r>
              <w:rPr>
                <w:b/>
                <w:bCs/>
              </w:rPr>
              <w:t>Interest Approach (Motivation):</w:t>
            </w:r>
          </w:p>
        </w:tc>
      </w:tr>
      <w:tr w:rsidR="00082F5B" w14:paraId="34E69B49" w14:textId="77777777">
        <w:tc>
          <w:tcPr>
            <w:tcW w:w="1094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9A5B6C4" w14:textId="77777777" w:rsidR="00F42870" w:rsidRDefault="00F42870" w:rsidP="00F42870">
            <w:pPr>
              <w:rPr>
                <w:b/>
                <w:bCs/>
              </w:rPr>
            </w:pPr>
            <w:r>
              <w:rPr>
                <w:b/>
                <w:bCs/>
              </w:rPr>
              <w:t>Interest Approach</w:t>
            </w:r>
          </w:p>
          <w:p w14:paraId="656163EE" w14:textId="77777777" w:rsidR="00F42870" w:rsidRDefault="00F42870" w:rsidP="00F42870">
            <w:pPr>
              <w:rPr>
                <w:b/>
                <w:bCs/>
              </w:rPr>
            </w:pPr>
          </w:p>
          <w:p w14:paraId="64437C7F" w14:textId="77777777" w:rsidR="00F42870" w:rsidRDefault="00F42870" w:rsidP="00F42870">
            <w:r>
              <w:t>F</w:t>
            </w:r>
            <w:r w:rsidRPr="00247923">
              <w:t>arm tractors accounted for the deaths of 1,533 people between 2003 and 2011 and were of </w:t>
            </w:r>
            <w:r w:rsidRPr="00E678D9">
              <w:t>fatal occupational injuries in agriculture, forestry, and fishing</w:t>
            </w:r>
            <w:r w:rsidRPr="00247923">
              <w:t>.</w:t>
            </w:r>
            <w:r>
              <w:rPr>
                <w:vertAlign w:val="superscript"/>
              </w:rPr>
              <w:t xml:space="preserve"> </w:t>
            </w:r>
            <w:r w:rsidRPr="00247923">
              <w:t>Today, tractor incidents remain the leading source of death and injury on farms.</w:t>
            </w:r>
            <w:r w:rsidRPr="00E678D9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 xml:space="preserve"> </w:t>
            </w:r>
            <w:r w:rsidRPr="00E678D9">
              <w:t>In 2011, only 59 percent of tractors had rollover protective structures (ROPs).</w:t>
            </w:r>
            <w:r>
              <w:t xml:space="preserve"> </w:t>
            </w:r>
          </w:p>
          <w:p w14:paraId="0C0C0894" w14:textId="77777777" w:rsidR="00F42870" w:rsidRDefault="00F42870" w:rsidP="00F42870"/>
          <w:p w14:paraId="44B1D395" w14:textId="77777777" w:rsidR="00F42870" w:rsidRDefault="00F42870" w:rsidP="00F42870">
            <w:r>
              <w:t xml:space="preserve">Before we begin today, we’d like you to think about some answers to the following question. </w:t>
            </w:r>
          </w:p>
          <w:p w14:paraId="750ECF58" w14:textId="77777777" w:rsidR="00F42870" w:rsidRDefault="00F42870" w:rsidP="00F42870"/>
          <w:p w14:paraId="54356977" w14:textId="070D504B" w:rsidR="00F42870" w:rsidRDefault="00F42870" w:rsidP="00F42870">
            <w:r w:rsidRPr="007514D5">
              <w:t xml:space="preserve">How do we decide what to focus </w:t>
            </w:r>
            <w:r>
              <w:t xml:space="preserve">your </w:t>
            </w:r>
            <w:r w:rsidR="00430AB4">
              <w:t>attention</w:t>
            </w:r>
            <w:r w:rsidRPr="007514D5">
              <w:t xml:space="preserve"> on?</w:t>
            </w:r>
            <w:r w:rsidRPr="00E678D9">
              <w:t xml:space="preserve"> </w:t>
            </w:r>
          </w:p>
          <w:p w14:paraId="201BD5DF" w14:textId="77777777" w:rsidR="00F42870" w:rsidRDefault="00F42870" w:rsidP="00F42870"/>
          <w:p w14:paraId="66E8851B" w14:textId="77777777" w:rsidR="00F42870" w:rsidRDefault="00F42870" w:rsidP="00F42870">
            <w:r>
              <w:t xml:space="preserve">Next, we have a short video for you. </w:t>
            </w:r>
          </w:p>
          <w:p w14:paraId="01474663" w14:textId="77777777" w:rsidR="00F42870" w:rsidRDefault="00F42870" w:rsidP="00F42870"/>
          <w:p w14:paraId="2663F4D2" w14:textId="77777777" w:rsidR="00F42870" w:rsidRPr="00E678D9" w:rsidRDefault="00F42870" w:rsidP="00F42870">
            <w:pPr>
              <w:rPr>
                <w:b/>
              </w:rPr>
            </w:pPr>
            <w:r>
              <w:t>Show video and facilitate discussion questions for a total of five</w:t>
            </w:r>
            <w:r w:rsidRPr="00E678D9">
              <w:t xml:space="preserve"> minute</w:t>
            </w:r>
            <w:r>
              <w:t>s.</w:t>
            </w:r>
          </w:p>
          <w:p w14:paraId="63B3E040" w14:textId="77777777" w:rsidR="00F42870" w:rsidRPr="00E678D9" w:rsidRDefault="00A80DF4" w:rsidP="00F42870">
            <w:hyperlink r:id="rId9" w:history="1">
              <w:r w:rsidR="00F42870" w:rsidRPr="00E678D9">
                <w:rPr>
                  <w:rStyle w:val="Hyperlink"/>
                </w:rPr>
                <w:t>http://natgeotv.com.au/videos/brain-games/jason-silva-on-focus-6DB34C36.aspx</w:t>
              </w:r>
            </w:hyperlink>
          </w:p>
          <w:p w14:paraId="06AED2EE" w14:textId="77777777" w:rsidR="00F42870" w:rsidRDefault="00F42870" w:rsidP="00F42870">
            <w:pPr>
              <w:rPr>
                <w:b/>
              </w:rPr>
            </w:pPr>
          </w:p>
          <w:p w14:paraId="7BDE9DD1" w14:textId="77777777" w:rsidR="00F42870" w:rsidRPr="00F97C51" w:rsidRDefault="00F42870" w:rsidP="00F42870">
            <w:pPr>
              <w:rPr>
                <w:b/>
              </w:rPr>
            </w:pPr>
            <w:r w:rsidRPr="00F97C51">
              <w:rPr>
                <w:b/>
              </w:rPr>
              <w:t>Interest Approach Questions for Discussion:</w:t>
            </w:r>
          </w:p>
          <w:p w14:paraId="26596552" w14:textId="49DBD275" w:rsidR="00F42870" w:rsidRDefault="00F42870" w:rsidP="00F42870">
            <w:r w:rsidRPr="00E678D9">
              <w:t xml:space="preserve">How stretched are you with processing all your </w:t>
            </w:r>
            <w:r w:rsidR="00430AB4">
              <w:t>SAE</w:t>
            </w:r>
            <w:r w:rsidRPr="00E678D9">
              <w:t xml:space="preserve"> needs? </w:t>
            </w:r>
          </w:p>
          <w:p w14:paraId="224E97C9" w14:textId="4E075843" w:rsidR="00F42870" w:rsidRPr="00E678D9" w:rsidRDefault="00F42870" w:rsidP="00F42870">
            <w:r w:rsidRPr="00E678D9">
              <w:t>How do we decide what is useful information</w:t>
            </w:r>
            <w:r w:rsidR="00430AB4">
              <w:t xml:space="preserve"> to get a job done</w:t>
            </w:r>
            <w:r w:rsidRPr="00E678D9">
              <w:t>?</w:t>
            </w:r>
          </w:p>
          <w:p w14:paraId="3C21D0B6" w14:textId="77777777" w:rsidR="00F42870" w:rsidRDefault="00F42870" w:rsidP="00F42870">
            <w:r w:rsidRPr="00E678D9">
              <w:t xml:space="preserve">When does a person run on autopilot? </w:t>
            </w:r>
          </w:p>
          <w:p w14:paraId="7850B606" w14:textId="77777777" w:rsidR="00F42870" w:rsidRDefault="00F42870" w:rsidP="00F42870">
            <w:r>
              <w:t>Can you</w:t>
            </w:r>
            <w:r w:rsidRPr="00E678D9">
              <w:t xml:space="preserve"> do this </w:t>
            </w:r>
            <w:r>
              <w:t>your</w:t>
            </w:r>
            <w:r w:rsidRPr="00E678D9">
              <w:t xml:space="preserve"> eyes close? </w:t>
            </w:r>
          </w:p>
          <w:p w14:paraId="4B63F133" w14:textId="77777777" w:rsidR="00F42870" w:rsidRPr="00E678D9" w:rsidRDefault="00F42870" w:rsidP="00F42870">
            <w:r w:rsidRPr="00E678D9">
              <w:t>What do we really see?</w:t>
            </w:r>
          </w:p>
          <w:p w14:paraId="54291674" w14:textId="77777777" w:rsidR="00082F5B" w:rsidRDefault="00082F5B"/>
          <w:p w14:paraId="474F53AE" w14:textId="77777777" w:rsidR="00C61C2A" w:rsidRDefault="00C61C2A"/>
          <w:p w14:paraId="494A177F" w14:textId="77777777" w:rsidR="0065149A" w:rsidRDefault="0065149A"/>
          <w:p w14:paraId="3A744272" w14:textId="77777777" w:rsidR="0065149A" w:rsidRDefault="0065149A"/>
          <w:p w14:paraId="1925EB0E" w14:textId="77777777" w:rsidR="0065149A" w:rsidRDefault="0065149A"/>
          <w:p w14:paraId="5EB7312E" w14:textId="77777777" w:rsidR="00C61C2A" w:rsidRDefault="00C61C2A"/>
        </w:tc>
      </w:tr>
      <w:tr w:rsidR="00082F5B" w14:paraId="68D5149E" w14:textId="77777777">
        <w:tc>
          <w:tcPr>
            <w:tcW w:w="10948" w:type="dxa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DE016BD" w14:textId="77777777" w:rsidR="00082F5B" w:rsidRDefault="00082F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Communicate Objectives, Define Problem or Decision to be Made, </w:t>
            </w:r>
            <w:r>
              <w:rPr>
                <w:b/>
                <w:bCs/>
                <w:u w:val="single"/>
              </w:rPr>
              <w:t>or</w:t>
            </w:r>
            <w:r>
              <w:rPr>
                <w:b/>
                <w:bCs/>
              </w:rPr>
              <w:t xml:space="preserve"> Identify Questions to Investigate:</w:t>
            </w:r>
          </w:p>
        </w:tc>
      </w:tr>
      <w:tr w:rsidR="00082F5B" w14:paraId="5DAEAC19" w14:textId="77777777">
        <w:tc>
          <w:tcPr>
            <w:tcW w:w="1094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184E7EF" w14:textId="07C98830" w:rsidR="00F42870" w:rsidRDefault="001C0717" w:rsidP="00F42870">
            <w:r>
              <w:t xml:space="preserve">Today we will </w:t>
            </w:r>
            <w:r w:rsidR="00F42870">
              <w:t xml:space="preserve">more about </w:t>
            </w:r>
            <w:r w:rsidR="00F42870" w:rsidRPr="008D0399">
              <w:t xml:space="preserve">opportunities for injury prevention and control by proper planning of SAE </w:t>
            </w:r>
            <w:r w:rsidR="00F42870">
              <w:t>specific to tractor operations</w:t>
            </w:r>
            <w:r w:rsidR="00F42870" w:rsidRPr="008D0399">
              <w:t xml:space="preserve">. </w:t>
            </w:r>
          </w:p>
          <w:p w14:paraId="72C2A34C" w14:textId="77777777" w:rsidR="00F42870" w:rsidRDefault="00F42870" w:rsidP="00F42870"/>
          <w:p w14:paraId="2FFF94E5" w14:textId="77777777" w:rsidR="00F42870" w:rsidRDefault="00F42870" w:rsidP="00F42870">
            <w:r w:rsidRPr="008D0399">
              <w:t xml:space="preserve">For our purposes, injuries are a result of an uncontrolled interaction between a host, an agent, and the environment. This seminar will be focused on safe tractor operations and assessing risks. </w:t>
            </w:r>
            <w:r>
              <w:t>The goal will be to accomplish as synergy in safety utilizing academic content standards and hands-on activities.</w:t>
            </w:r>
          </w:p>
          <w:p w14:paraId="7AFFD973" w14:textId="77777777" w:rsidR="0065149A" w:rsidRDefault="0065149A"/>
          <w:p w14:paraId="4445FCD3" w14:textId="77777777" w:rsidR="0065149A" w:rsidRDefault="0065149A"/>
          <w:p w14:paraId="4C0101CB" w14:textId="77777777" w:rsidR="0065149A" w:rsidRDefault="0065149A"/>
        </w:tc>
      </w:tr>
    </w:tbl>
    <w:p w14:paraId="110D35BE" w14:textId="77777777" w:rsidR="00082F5B" w:rsidRDefault="00082F5B"/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78"/>
        <w:gridCol w:w="7438"/>
      </w:tblGrid>
      <w:tr w:rsidR="00082F5B" w14:paraId="45341C83" w14:textId="77777777" w:rsidTr="0065149A">
        <w:trPr>
          <w:tblHeader/>
        </w:trPr>
        <w:tc>
          <w:tcPr>
            <w:tcW w:w="3478" w:type="dxa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2D37AC3" w14:textId="77777777" w:rsidR="00082F5B" w:rsidRDefault="000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Instructor Directions / Materials</w:t>
            </w:r>
          </w:p>
          <w:p w14:paraId="46196248" w14:textId="77777777" w:rsidR="001C0717" w:rsidRDefault="001C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you will teach</w:t>
            </w:r>
          </w:p>
        </w:tc>
        <w:tc>
          <w:tcPr>
            <w:tcW w:w="7438" w:type="dxa"/>
            <w:shd w:val="clear" w:color="auto" w:fill="CCCCCC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6DC3D05" w14:textId="77777777" w:rsidR="00082F5B" w:rsidRDefault="00082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 Outline, Instructional Procedures, and/or Key Questions</w:t>
            </w:r>
          </w:p>
          <w:p w14:paraId="5A1DD2FD" w14:textId="77777777" w:rsidR="001C0717" w:rsidRDefault="001C0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you will teach</w:t>
            </w:r>
          </w:p>
        </w:tc>
      </w:tr>
      <w:tr w:rsidR="00082F5B" w14:paraId="251AE8CA" w14:textId="77777777" w:rsidTr="0065149A">
        <w:tc>
          <w:tcPr>
            <w:tcW w:w="34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B3696F1" w14:textId="77777777" w:rsidR="00082F5B" w:rsidRDefault="00082F5B"/>
          <w:p w14:paraId="78499515" w14:textId="77777777" w:rsidR="0065149A" w:rsidRDefault="0065149A"/>
          <w:p w14:paraId="39E93872" w14:textId="77777777" w:rsidR="0065149A" w:rsidRDefault="0065149A"/>
          <w:p w14:paraId="432743F5" w14:textId="2F544397" w:rsidR="0065149A" w:rsidRDefault="00CB27A6">
            <w:r>
              <w:t>NSTOMP Task Sheet 1 – Sections 1.2; 1.2.1; 1.2.2</w:t>
            </w:r>
          </w:p>
        </w:tc>
        <w:tc>
          <w:tcPr>
            <w:tcW w:w="743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466DFF9" w14:textId="30E3EF4F" w:rsidR="00F42870" w:rsidRPr="00174A18" w:rsidRDefault="00F42870" w:rsidP="00F42870">
            <w:pPr>
              <w:pStyle w:val="MediumGrid1-Accent21"/>
              <w:numPr>
                <w:ilvl w:val="0"/>
                <w:numId w:val="6"/>
              </w:numPr>
              <w:rPr>
                <w:rFonts w:eastAsia="Times New Roman"/>
                <w:szCs w:val="20"/>
              </w:rPr>
            </w:pPr>
            <w:r w:rsidRPr="00174A18">
              <w:rPr>
                <w:rFonts w:eastAsia="Times New Roman"/>
                <w:szCs w:val="20"/>
              </w:rPr>
              <w:t xml:space="preserve">Introduction with an overview of the agenda and purpose of research. Outline the rotations then ask for questions on logistics and rotation. Then have </w:t>
            </w:r>
            <w:r w:rsidR="00C16285">
              <w:rPr>
                <w:rFonts w:eastAsia="Times New Roman"/>
                <w:szCs w:val="20"/>
              </w:rPr>
              <w:t>students</w:t>
            </w:r>
            <w:r w:rsidRPr="00174A18">
              <w:rPr>
                <w:rFonts w:eastAsia="Times New Roman"/>
                <w:szCs w:val="20"/>
              </w:rPr>
              <w:t xml:space="preserve"> take pretest. </w:t>
            </w:r>
          </w:p>
          <w:p w14:paraId="09AB48B9" w14:textId="77777777" w:rsidR="00F42870" w:rsidRDefault="00F42870" w:rsidP="00F42870"/>
          <w:p w14:paraId="0B119EF4" w14:textId="0B5120C9" w:rsidR="00F42870" w:rsidRPr="00174A18" w:rsidRDefault="00C16285" w:rsidP="00F42870">
            <w:pPr>
              <w:pStyle w:val="MediumGrid1-Accent21"/>
              <w:numPr>
                <w:ilvl w:val="0"/>
                <w:numId w:val="5"/>
              </w:num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Laboratory and skill exercises need supervision</w:t>
            </w:r>
            <w:r w:rsidR="00F42870" w:rsidRPr="00174A18">
              <w:rPr>
                <w:rFonts w:eastAsia="Times New Roman"/>
                <w:szCs w:val="20"/>
              </w:rPr>
              <w:t>.</w:t>
            </w:r>
          </w:p>
          <w:p w14:paraId="3E0B9D87" w14:textId="77777777" w:rsidR="00F42870" w:rsidRDefault="00F42870" w:rsidP="00F42870"/>
          <w:p w14:paraId="5EA7284C" w14:textId="77777777" w:rsidR="00F42870" w:rsidRPr="00174A18" w:rsidRDefault="00F42870" w:rsidP="00F42870">
            <w:pPr>
              <w:pStyle w:val="MediumGrid1-Accent21"/>
              <w:numPr>
                <w:ilvl w:val="0"/>
                <w:numId w:val="5"/>
              </w:numPr>
              <w:rPr>
                <w:rFonts w:eastAsia="Times New Roman"/>
                <w:szCs w:val="20"/>
              </w:rPr>
            </w:pPr>
            <w:r w:rsidRPr="00174A18">
              <w:rPr>
                <w:rFonts w:eastAsia="Times New Roman"/>
                <w:szCs w:val="20"/>
              </w:rPr>
              <w:t xml:space="preserve">Show the website </w:t>
            </w:r>
            <w:hyperlink r:id="rId10" w:history="1">
              <w:r w:rsidRPr="00174A18">
                <w:rPr>
                  <w:rStyle w:val="Hyperlink"/>
                  <w:rFonts w:eastAsia="Times New Roman"/>
                  <w:szCs w:val="20"/>
                </w:rPr>
                <w:t>http://www.youthrules.gov/know-the-limits/agriculture/index.htm</w:t>
              </w:r>
            </w:hyperlink>
            <w:r w:rsidRPr="00174A18">
              <w:rPr>
                <w:rFonts w:eastAsia="Times New Roman"/>
                <w:szCs w:val="20"/>
              </w:rPr>
              <w:t xml:space="preserve"> discuss what is allowable.</w:t>
            </w:r>
          </w:p>
          <w:p w14:paraId="4DC1C6CC" w14:textId="4D93519B" w:rsidR="00F42870" w:rsidRDefault="009904A8" w:rsidP="00F4287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7AE8AE4" wp14:editId="6E130FA9">
                  <wp:extent cx="4686300" cy="26346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263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45C20" w14:textId="77777777" w:rsidR="00082F5B" w:rsidRDefault="00082F5B"/>
          <w:p w14:paraId="427EED33" w14:textId="77777777" w:rsidR="001C0717" w:rsidRDefault="001C0717"/>
          <w:p w14:paraId="1A5E9280" w14:textId="77777777" w:rsidR="001C0717" w:rsidRDefault="001C0717"/>
          <w:p w14:paraId="3926EB3A" w14:textId="77777777" w:rsidR="001C0717" w:rsidRDefault="001C0717"/>
        </w:tc>
      </w:tr>
      <w:tr w:rsidR="00082F5B" w14:paraId="2111A590" w14:textId="77777777" w:rsidTr="0065149A">
        <w:tc>
          <w:tcPr>
            <w:tcW w:w="34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4614342" w14:textId="77777777" w:rsidR="00082F5B" w:rsidRDefault="00082F5B"/>
          <w:p w14:paraId="725E0574" w14:textId="77777777" w:rsidR="0065149A" w:rsidRDefault="0065149A"/>
          <w:p w14:paraId="1C04221D" w14:textId="77777777" w:rsidR="0065149A" w:rsidRDefault="0065149A"/>
          <w:p w14:paraId="659D6675" w14:textId="77777777" w:rsidR="0065149A" w:rsidRDefault="0065149A"/>
          <w:p w14:paraId="627091FC" w14:textId="77777777" w:rsidR="0065149A" w:rsidRDefault="0065149A"/>
          <w:p w14:paraId="139D5794" w14:textId="77777777" w:rsidR="0065149A" w:rsidRDefault="0065149A"/>
          <w:p w14:paraId="163572E1" w14:textId="77777777" w:rsidR="00CD6567" w:rsidRDefault="00CD6567"/>
          <w:p w14:paraId="1B84D85D" w14:textId="77777777" w:rsidR="00CD6567" w:rsidRDefault="00CD6567"/>
          <w:p w14:paraId="526D2B38" w14:textId="77777777" w:rsidR="00CD6567" w:rsidRDefault="00CD6567"/>
          <w:p w14:paraId="411FEF77" w14:textId="77777777" w:rsidR="00CD6567" w:rsidRDefault="00CD6567"/>
          <w:p w14:paraId="01328632" w14:textId="77777777" w:rsidR="00CD6567" w:rsidRDefault="00CD6567"/>
          <w:p w14:paraId="0A52D71A" w14:textId="77777777" w:rsidR="00CD6567" w:rsidRDefault="00CD6567"/>
          <w:p w14:paraId="2712B6FF" w14:textId="77777777" w:rsidR="00CD6567" w:rsidRDefault="00CD6567"/>
          <w:p w14:paraId="14031C9C" w14:textId="77777777" w:rsidR="00CD6567" w:rsidRDefault="00CD6567"/>
          <w:p w14:paraId="566D3ED6" w14:textId="77777777" w:rsidR="00CD6567" w:rsidRDefault="00CD6567"/>
          <w:p w14:paraId="381075BE" w14:textId="77777777" w:rsidR="00CD6567" w:rsidRPr="00CD6567" w:rsidRDefault="00CD6567">
            <w:pPr>
              <w:rPr>
                <w:b/>
              </w:rPr>
            </w:pPr>
            <w:r w:rsidRPr="00CD6567">
              <w:rPr>
                <w:b/>
              </w:rPr>
              <w:t xml:space="preserve">Walk-Around Job sheet using SAE Risk Assessment and NSTOMP Checklist </w:t>
            </w:r>
          </w:p>
          <w:p w14:paraId="19EC1C24" w14:textId="77777777" w:rsidR="00A56AC4" w:rsidRPr="00A56AC4" w:rsidRDefault="00A80DF4" w:rsidP="00A56AC4">
            <w:hyperlink r:id="rId12" w:history="1">
              <w:r w:rsidR="00A56AC4" w:rsidRPr="00A56AC4">
                <w:rPr>
                  <w:rStyle w:val="Hyperlink"/>
                </w:rPr>
                <w:t>https://www.aem.org/safety-and-technical/safety/pictorial-database/</w:t>
              </w:r>
            </w:hyperlink>
          </w:p>
          <w:p w14:paraId="6A81BBA9" w14:textId="77777777" w:rsidR="0065149A" w:rsidRDefault="0065149A"/>
        </w:tc>
        <w:tc>
          <w:tcPr>
            <w:tcW w:w="743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E0920BC" w14:textId="77777777" w:rsidR="00F42870" w:rsidRDefault="00F42870" w:rsidP="00F42870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BC547F">
              <w:rPr>
                <w:b/>
              </w:rPr>
              <w:t>Small Group Break Out Session</w:t>
            </w:r>
            <w:r>
              <w:rPr>
                <w:b/>
              </w:rPr>
              <w:t>*</w:t>
            </w:r>
          </w:p>
          <w:p w14:paraId="0F3973B6" w14:textId="77777777" w:rsidR="00F42870" w:rsidRPr="00BC547F" w:rsidRDefault="00F42870" w:rsidP="00F42870">
            <w:pPr>
              <w:jc w:val="center"/>
              <w:rPr>
                <w:b/>
              </w:rPr>
            </w:pPr>
            <w:r>
              <w:rPr>
                <w:b/>
              </w:rPr>
              <w:t>Rotation 1</w:t>
            </w:r>
          </w:p>
          <w:p w14:paraId="2A18D56D" w14:textId="77777777" w:rsidR="00F42870" w:rsidRDefault="00F42870" w:rsidP="00F42870">
            <w:pPr>
              <w:rPr>
                <w:b/>
                <w:u w:val="single"/>
              </w:rPr>
            </w:pPr>
            <w:r w:rsidRPr="00561B88">
              <w:rPr>
                <w:b/>
                <w:u w:val="single"/>
              </w:rPr>
              <w:t xml:space="preserve">Accomplishing Objective 1, 3, &amp; 8: </w:t>
            </w:r>
          </w:p>
          <w:p w14:paraId="15C074F1" w14:textId="77777777" w:rsidR="00F42870" w:rsidRDefault="00F42870" w:rsidP="00F42870">
            <w:pPr>
              <w:rPr>
                <w:b/>
                <w:u w:val="single"/>
              </w:rPr>
            </w:pPr>
          </w:p>
          <w:p w14:paraId="1352F9D3" w14:textId="77777777" w:rsidR="00F42870" w:rsidRDefault="00F42870" w:rsidP="00F42870">
            <w:pPr>
              <w:pStyle w:val="MediumGrid1-Accent21"/>
              <w:numPr>
                <w:ilvl w:val="0"/>
                <w:numId w:val="7"/>
              </w:numPr>
            </w:pPr>
            <w:r>
              <w:t xml:space="preserve">Properly inspect tractors for safety equipment </w:t>
            </w:r>
          </w:p>
          <w:p w14:paraId="7146D6EF" w14:textId="77777777" w:rsidR="00F42870" w:rsidRDefault="00F42870" w:rsidP="00F42870">
            <w:pPr>
              <w:pStyle w:val="MediumGrid1-Accent21"/>
              <w:numPr>
                <w:ilvl w:val="0"/>
                <w:numId w:val="7"/>
              </w:numPr>
            </w:pPr>
            <w:r>
              <w:t>Recognize and avoid hazardous situations involving tractors</w:t>
            </w:r>
          </w:p>
          <w:p w14:paraId="45B0935F" w14:textId="77777777" w:rsidR="00F42870" w:rsidRDefault="00F42870" w:rsidP="00F42870">
            <w:pPr>
              <w:pStyle w:val="MediumGrid1-Accent21"/>
              <w:numPr>
                <w:ilvl w:val="0"/>
                <w:numId w:val="7"/>
              </w:numPr>
            </w:pPr>
            <w:r w:rsidRPr="00E22B26">
              <w:t>Perform a SAE risk a</w:t>
            </w:r>
            <w:r>
              <w:t>ssessment for tractor operation</w:t>
            </w:r>
          </w:p>
          <w:p w14:paraId="221289CA" w14:textId="77777777" w:rsidR="00F42870" w:rsidRPr="00561B88" w:rsidRDefault="00F42870" w:rsidP="00F42870">
            <w:pPr>
              <w:rPr>
                <w:b/>
                <w:u w:val="single"/>
              </w:rPr>
            </w:pPr>
          </w:p>
          <w:p w14:paraId="3C3CE1E6" w14:textId="77777777" w:rsidR="00F42870" w:rsidRDefault="00F42870" w:rsidP="00F42870">
            <w:r>
              <w:t xml:space="preserve">Show video on hazards of tractors. </w:t>
            </w:r>
            <w:hyperlink r:id="rId13" w:history="1">
              <w:r w:rsidRPr="008903C7">
                <w:rPr>
                  <w:rStyle w:val="Hyperlink"/>
                </w:rPr>
                <w:t>https://youtu.be/mG0wA_hTDGk</w:t>
              </w:r>
            </w:hyperlink>
          </w:p>
          <w:p w14:paraId="06B31464" w14:textId="77777777" w:rsidR="00F42870" w:rsidRDefault="00A80DF4" w:rsidP="00F42870">
            <w:hyperlink r:id="rId14" w:history="1">
              <w:r w:rsidR="00F42870" w:rsidRPr="008903C7">
                <w:rPr>
                  <w:rStyle w:val="Hyperlink"/>
                </w:rPr>
                <w:t>https://www.youtube.com/playlist?list=PL66E3F5E433A5D988</w:t>
              </w:r>
            </w:hyperlink>
          </w:p>
          <w:p w14:paraId="1F220005" w14:textId="77777777" w:rsidR="00F42870" w:rsidRDefault="00F42870" w:rsidP="00F42870"/>
          <w:p w14:paraId="7667826D" w14:textId="77777777" w:rsidR="00F42870" w:rsidRPr="00174A18" w:rsidRDefault="00F42870" w:rsidP="00CD6567">
            <w:pPr>
              <w:pStyle w:val="MediumGrid1-Accent21"/>
              <w:ind w:left="360"/>
              <w:rPr>
                <w:rFonts w:eastAsia="Times New Roman"/>
                <w:szCs w:val="20"/>
              </w:rPr>
            </w:pPr>
            <w:r w:rsidRPr="00174A18">
              <w:rPr>
                <w:rFonts w:eastAsia="Times New Roman"/>
                <w:szCs w:val="20"/>
              </w:rPr>
              <w:t>Follow-up the videos up with hands-on activity.</w:t>
            </w:r>
          </w:p>
          <w:p w14:paraId="7C037BCA" w14:textId="77777777" w:rsidR="00F42870" w:rsidRDefault="00F42870" w:rsidP="00F42870"/>
          <w:p w14:paraId="2CB0FFAD" w14:textId="77777777" w:rsidR="00F42870" w:rsidRDefault="00F42870" w:rsidP="00CD6567">
            <w:pPr>
              <w:ind w:left="32" w:hanging="32"/>
              <w:jc w:val="center"/>
              <w:rPr>
                <w:b/>
                <w:u w:val="single"/>
              </w:rPr>
            </w:pPr>
            <w:r w:rsidRPr="00F76258">
              <w:rPr>
                <w:b/>
                <w:u w:val="single"/>
              </w:rPr>
              <w:t>Hands-on Activity</w:t>
            </w:r>
          </w:p>
          <w:p w14:paraId="1D4D5D1A" w14:textId="77777777" w:rsidR="00F42870" w:rsidRDefault="00F42870" w:rsidP="00F42870">
            <w:r w:rsidRPr="007E2B56">
              <w:rPr>
                <w:b/>
              </w:rPr>
              <w:t>Option 1:</w:t>
            </w:r>
            <w:r>
              <w:t xml:space="preserve"> Have a tractor on site for walk-around and inspect using SAE sheets and checklist from NSTMOP.</w:t>
            </w:r>
          </w:p>
          <w:p w14:paraId="3BF96C56" w14:textId="09B3D7C7" w:rsidR="00F42870" w:rsidRDefault="00F42870" w:rsidP="00F42870">
            <w:r w:rsidRPr="007E2B56">
              <w:rPr>
                <w:b/>
              </w:rPr>
              <w:t>Option 2:</w:t>
            </w:r>
            <w:r>
              <w:t xml:space="preserve"> Take </w:t>
            </w:r>
            <w:r w:rsidR="00C16285">
              <w:t xml:space="preserve">students on a </w:t>
            </w:r>
            <w:r w:rsidRPr="00285BB1">
              <w:t>field trip</w:t>
            </w:r>
            <w:r>
              <w:t xml:space="preserve"> to dealer</w:t>
            </w:r>
            <w:r w:rsidRPr="005A2A1D">
              <w:t xml:space="preserve"> and inspect using SAE sheets and checklist from NSTMOP</w:t>
            </w:r>
            <w:r w:rsidRPr="00285BB1">
              <w:t xml:space="preserve">. </w:t>
            </w:r>
          </w:p>
          <w:p w14:paraId="6ABDFA6D" w14:textId="77777777" w:rsidR="00F42870" w:rsidRDefault="00F42870" w:rsidP="00F42870">
            <w:r w:rsidRPr="007E2B56">
              <w:rPr>
                <w:b/>
              </w:rPr>
              <w:t>Option 3:</w:t>
            </w:r>
            <w:r>
              <w:t xml:space="preserve"> is to use digital</w:t>
            </w:r>
            <w:r w:rsidRPr="00285BB1">
              <w:t xml:space="preserve"> pictures</w:t>
            </w:r>
            <w:r>
              <w:t xml:space="preserve"> on PowerPoint to have teachers inspect</w:t>
            </w:r>
            <w:r w:rsidRPr="005A2A1D">
              <w:t xml:space="preserve"> using SAE sheets and checklist from NSTMOP</w:t>
            </w:r>
            <w:r>
              <w:t>.</w:t>
            </w:r>
            <w:r w:rsidRPr="00285BB1">
              <w:t xml:space="preserve"> </w:t>
            </w:r>
          </w:p>
          <w:p w14:paraId="153D29FA" w14:textId="77777777" w:rsidR="00F42870" w:rsidRDefault="00F42870" w:rsidP="00F42870"/>
          <w:p w14:paraId="66801164" w14:textId="77777777" w:rsidR="00F42870" w:rsidRDefault="00F42870" w:rsidP="00F42870">
            <w:r>
              <w:t xml:space="preserve">In this rotation, you will be inspecting tractors for safety equipment, recognizing and avoiding hazardous situations, and performing an SAE Risk assessment. </w:t>
            </w:r>
          </w:p>
          <w:p w14:paraId="5A2824A9" w14:textId="77777777" w:rsidR="00F42870" w:rsidRDefault="00F42870" w:rsidP="00F42870"/>
          <w:p w14:paraId="5113407C" w14:textId="77777777" w:rsidR="00F42870" w:rsidRDefault="00F42870" w:rsidP="00F42870">
            <w:r>
              <w:t>The top XX items to inspect on every tractor are….</w:t>
            </w:r>
          </w:p>
          <w:p w14:paraId="6A9DADC2" w14:textId="77777777" w:rsidR="00F42870" w:rsidRDefault="00F42870" w:rsidP="00F42870"/>
          <w:p w14:paraId="3E1FEE14" w14:textId="4E94F54C" w:rsidR="00F42870" w:rsidRDefault="00CB27A6" w:rsidP="00F42870">
            <w:r>
              <w:t>NSTOMP Task Sheet 4 – 4.2 &amp; 4.6</w:t>
            </w:r>
          </w:p>
          <w:p w14:paraId="69FD3FBE" w14:textId="77777777" w:rsidR="00F42870" w:rsidRDefault="00F42870" w:rsidP="00F42870"/>
          <w:p w14:paraId="33834AFE" w14:textId="77777777" w:rsidR="00F42870" w:rsidRPr="00F76258" w:rsidRDefault="00F42870" w:rsidP="00F42870">
            <w:pPr>
              <w:jc w:val="center"/>
              <w:rPr>
                <w:b/>
                <w:u w:val="single"/>
              </w:rPr>
            </w:pPr>
          </w:p>
          <w:p w14:paraId="4EE0CC7D" w14:textId="77777777" w:rsidR="00082F5B" w:rsidRDefault="00082F5B"/>
        </w:tc>
      </w:tr>
      <w:tr w:rsidR="00082F5B" w14:paraId="366FD2B2" w14:textId="77777777" w:rsidTr="0065149A">
        <w:tc>
          <w:tcPr>
            <w:tcW w:w="34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46529EC" w14:textId="4B7C4B93" w:rsidR="00F42870" w:rsidRDefault="00F42870"/>
        </w:tc>
        <w:tc>
          <w:tcPr>
            <w:tcW w:w="743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F212AB1" w14:textId="77777777" w:rsidR="00082F5B" w:rsidRDefault="00082F5B"/>
        </w:tc>
      </w:tr>
      <w:tr w:rsidR="00082F5B" w14:paraId="10C92EB5" w14:textId="77777777" w:rsidTr="0065149A">
        <w:tc>
          <w:tcPr>
            <w:tcW w:w="34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AF2BD05" w14:textId="77777777" w:rsidR="00082F5B" w:rsidRDefault="00082F5B"/>
          <w:p w14:paraId="4D4A5829" w14:textId="77777777" w:rsidR="0065149A" w:rsidRDefault="0065149A"/>
          <w:p w14:paraId="3824F3BD" w14:textId="77777777" w:rsidR="0065149A" w:rsidRDefault="0065149A"/>
          <w:p w14:paraId="7CA76123" w14:textId="77777777" w:rsidR="0065149A" w:rsidRDefault="0065149A"/>
          <w:p w14:paraId="3C4686DB" w14:textId="77777777" w:rsidR="0065149A" w:rsidRDefault="0065149A"/>
          <w:p w14:paraId="78B0653C" w14:textId="77777777" w:rsidR="0065149A" w:rsidRDefault="0065149A"/>
          <w:p w14:paraId="22289B4C" w14:textId="77777777" w:rsidR="0065149A" w:rsidRDefault="0065149A"/>
          <w:p w14:paraId="0ADA66B0" w14:textId="77777777" w:rsidR="00F42870" w:rsidRDefault="00F42870"/>
          <w:p w14:paraId="77A22AA0" w14:textId="77777777" w:rsidR="00F42870" w:rsidRDefault="00F42870"/>
          <w:p w14:paraId="234A4146" w14:textId="77777777" w:rsidR="00F42870" w:rsidRDefault="00F42870"/>
          <w:p w14:paraId="72B6EBB9" w14:textId="77777777" w:rsidR="00F42870" w:rsidRDefault="00F42870"/>
          <w:p w14:paraId="6E7E1B7B" w14:textId="77777777" w:rsidR="00F42870" w:rsidRDefault="00F42870"/>
          <w:p w14:paraId="76F12083" w14:textId="77777777" w:rsidR="00F42870" w:rsidRDefault="00F42870"/>
          <w:p w14:paraId="1B7931E9" w14:textId="77777777" w:rsidR="00F42870" w:rsidRPr="00F42870" w:rsidRDefault="00F42870" w:rsidP="00F42870">
            <w:pPr>
              <w:rPr>
                <w:b/>
              </w:rPr>
            </w:pPr>
            <w:r w:rsidRPr="00F42870">
              <w:rPr>
                <w:b/>
              </w:rPr>
              <w:t>Tilt Table Job Sheet</w:t>
            </w:r>
          </w:p>
        </w:tc>
        <w:tc>
          <w:tcPr>
            <w:tcW w:w="743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37C75EA" w14:textId="77777777" w:rsidR="00F42870" w:rsidRPr="003109F0" w:rsidRDefault="00F42870" w:rsidP="00F42870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3109F0">
              <w:rPr>
                <w:b/>
              </w:rPr>
              <w:t>Small Group Break Out</w:t>
            </w:r>
            <w:r>
              <w:rPr>
                <w:b/>
              </w:rPr>
              <w:t xml:space="preserve"> Session*</w:t>
            </w:r>
          </w:p>
          <w:p w14:paraId="0C571B79" w14:textId="77777777" w:rsidR="00F42870" w:rsidRDefault="00F42870" w:rsidP="00F42870">
            <w:pPr>
              <w:rPr>
                <w:b/>
                <w:u w:val="single"/>
              </w:rPr>
            </w:pPr>
          </w:p>
          <w:p w14:paraId="04C5A868" w14:textId="77777777" w:rsidR="00F42870" w:rsidRDefault="00F42870" w:rsidP="00F42870">
            <w:r w:rsidRPr="00174A18">
              <w:rPr>
                <w:b/>
                <w:u w:val="single"/>
              </w:rPr>
              <w:t>Accomplishing Objective 4</w:t>
            </w:r>
            <w:r>
              <w:rPr>
                <w:b/>
                <w:u w:val="single"/>
              </w:rPr>
              <w:t xml:space="preserve"> &amp; 5</w:t>
            </w:r>
            <w:r w:rsidRPr="00174A18">
              <w:rPr>
                <w:b/>
                <w:u w:val="single"/>
              </w:rPr>
              <w:t>:</w:t>
            </w:r>
            <w:r>
              <w:t xml:space="preserve"> </w:t>
            </w:r>
          </w:p>
          <w:p w14:paraId="2DDA6125" w14:textId="77777777" w:rsidR="00F42870" w:rsidRDefault="00F42870" w:rsidP="00F42870"/>
          <w:p w14:paraId="2DCD873C" w14:textId="77777777" w:rsidR="00F42870" w:rsidRDefault="00F42870" w:rsidP="00F42870">
            <w:pPr>
              <w:pStyle w:val="MediumGrid1-Accent21"/>
              <w:numPr>
                <w:ilvl w:val="0"/>
                <w:numId w:val="10"/>
              </w:numPr>
            </w:pPr>
            <w:r>
              <w:t>Explain center of gravity, centripetal force and angular momentum</w:t>
            </w:r>
          </w:p>
          <w:p w14:paraId="40C9C484" w14:textId="77777777" w:rsidR="00F42870" w:rsidRDefault="00F42870" w:rsidP="00F42870">
            <w:pPr>
              <w:pStyle w:val="MediumGrid1-Accent21"/>
              <w:numPr>
                <w:ilvl w:val="0"/>
                <w:numId w:val="10"/>
              </w:numPr>
            </w:pPr>
            <w:r>
              <w:t>Discuss reaction time</w:t>
            </w:r>
          </w:p>
          <w:p w14:paraId="1784CCE1" w14:textId="77777777" w:rsidR="00F42870" w:rsidRDefault="00F42870" w:rsidP="00F42870"/>
          <w:p w14:paraId="5CB48DCE" w14:textId="77777777" w:rsidR="00F42870" w:rsidRDefault="00F42870" w:rsidP="00F42870">
            <w:r>
              <w:t>Show videos from YouTube</w:t>
            </w:r>
          </w:p>
          <w:p w14:paraId="15B10F46" w14:textId="77777777" w:rsidR="00F42870" w:rsidRDefault="00A80DF4" w:rsidP="00F42870">
            <w:hyperlink r:id="rId15" w:history="1">
              <w:r w:rsidR="00F42870" w:rsidRPr="008F30A7">
                <w:rPr>
                  <w:rStyle w:val="Hyperlink"/>
                </w:rPr>
                <w:t>https://phet.colorado.edu/en/simulation/forces-and-motion-basics</w:t>
              </w:r>
            </w:hyperlink>
          </w:p>
          <w:p w14:paraId="44A3B870" w14:textId="77777777" w:rsidR="00F42870" w:rsidRDefault="00A80DF4" w:rsidP="00F42870">
            <w:hyperlink r:id="rId16" w:history="1">
              <w:r w:rsidR="00F42870" w:rsidRPr="00205BA8">
                <w:rPr>
                  <w:rStyle w:val="Hyperlink"/>
                </w:rPr>
                <w:t>https://youtu.be/9s1IRJbL2Co</w:t>
              </w:r>
            </w:hyperlink>
            <w:r w:rsidR="00F42870">
              <w:t xml:space="preserve"> Centripetal force</w:t>
            </w:r>
          </w:p>
          <w:p w14:paraId="57E76984" w14:textId="77777777" w:rsidR="00F42870" w:rsidRDefault="00A80DF4" w:rsidP="00F42870">
            <w:hyperlink r:id="rId17" w:history="1">
              <w:r w:rsidR="00F42870" w:rsidRPr="00205BA8">
                <w:rPr>
                  <w:rStyle w:val="Hyperlink"/>
                </w:rPr>
                <w:t>https://youtu.be/zHpAifN_2Sw</w:t>
              </w:r>
            </w:hyperlink>
            <w:r w:rsidR="00F42870">
              <w:t xml:space="preserve"> Centripetal Force II</w:t>
            </w:r>
          </w:p>
          <w:p w14:paraId="63C7DC12" w14:textId="77777777" w:rsidR="00F42870" w:rsidRDefault="00F42870" w:rsidP="00F42870"/>
          <w:p w14:paraId="055286B1" w14:textId="77777777" w:rsidR="00F42870" w:rsidRDefault="00F42870" w:rsidP="00F42870">
            <w:r>
              <w:t>Complete hands-on activity</w:t>
            </w:r>
          </w:p>
          <w:p w14:paraId="4A05FA35" w14:textId="77777777" w:rsidR="00F42870" w:rsidRPr="00045C01" w:rsidRDefault="00F42870" w:rsidP="00F42870">
            <w:pPr>
              <w:jc w:val="center"/>
              <w:rPr>
                <w:b/>
              </w:rPr>
            </w:pPr>
            <w:r w:rsidRPr="00045C01">
              <w:rPr>
                <w:b/>
              </w:rPr>
              <w:t>Hands-On Activity</w:t>
            </w:r>
          </w:p>
          <w:p w14:paraId="625CAF26" w14:textId="77777777" w:rsidR="00F42870" w:rsidRPr="00045C01" w:rsidRDefault="00F42870" w:rsidP="00F42870">
            <w:pPr>
              <w:pStyle w:val="MediumGrid1-Accent21"/>
              <w:numPr>
                <w:ilvl w:val="0"/>
                <w:numId w:val="9"/>
              </w:numPr>
              <w:rPr>
                <w:rFonts w:eastAsia="Times New Roman"/>
                <w:szCs w:val="20"/>
              </w:rPr>
            </w:pPr>
            <w:r w:rsidRPr="00045C01">
              <w:rPr>
                <w:rFonts w:eastAsia="Times New Roman"/>
                <w:szCs w:val="20"/>
              </w:rPr>
              <w:t>Tilt Table Demonstration</w:t>
            </w:r>
            <w:r>
              <w:rPr>
                <w:rFonts w:eastAsia="Times New Roman"/>
                <w:szCs w:val="20"/>
              </w:rPr>
              <w:t xml:space="preserve"> (center of gravity)</w:t>
            </w:r>
          </w:p>
          <w:p w14:paraId="18B8343A" w14:textId="77777777" w:rsidR="00F42870" w:rsidRPr="000034C5" w:rsidRDefault="00F42870" w:rsidP="00F42870">
            <w:r w:rsidRPr="000034C5">
              <w:t>Students can then build demonstration units as part of hands-on skill development and demonstrate to the class their safety instruction function. Teachers and students could then use the kits to provide community outreach.</w:t>
            </w:r>
          </w:p>
          <w:p w14:paraId="6DB84C5D" w14:textId="77777777" w:rsidR="00F42870" w:rsidRDefault="00F42870" w:rsidP="00F42870"/>
          <w:p w14:paraId="52568DEF" w14:textId="77777777" w:rsidR="00F42870" w:rsidRPr="00BC547F" w:rsidRDefault="00F42870" w:rsidP="00F42870">
            <w:pPr>
              <w:jc w:val="center"/>
              <w:rPr>
                <w:b/>
                <w:bCs/>
              </w:rPr>
            </w:pPr>
            <w:r w:rsidRPr="3AA65513">
              <w:rPr>
                <w:b/>
                <w:bCs/>
              </w:rPr>
              <w:t>Hands-on Activity</w:t>
            </w:r>
          </w:p>
          <w:p w14:paraId="5D8FF74B" w14:textId="5369AD81" w:rsidR="00F42870" w:rsidRDefault="00F42870" w:rsidP="00F42870">
            <w:r w:rsidRPr="3AA65513">
              <w:t>Reaction time demonstration</w:t>
            </w:r>
          </w:p>
          <w:p w14:paraId="770EE08B" w14:textId="77777777" w:rsidR="00082F5B" w:rsidRDefault="00082F5B"/>
        </w:tc>
      </w:tr>
      <w:tr w:rsidR="00082F5B" w14:paraId="69EFC494" w14:textId="77777777" w:rsidTr="0065149A">
        <w:tc>
          <w:tcPr>
            <w:tcW w:w="34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1119320" w14:textId="77777777" w:rsidR="00082F5B" w:rsidRDefault="00082F5B"/>
          <w:p w14:paraId="6A45DD08" w14:textId="77777777" w:rsidR="0065149A" w:rsidRDefault="0065149A"/>
          <w:p w14:paraId="153D74C5" w14:textId="77777777" w:rsidR="00F42870" w:rsidRDefault="00F42870"/>
          <w:p w14:paraId="71B55C84" w14:textId="77777777" w:rsidR="0065149A" w:rsidRDefault="0065149A"/>
          <w:p w14:paraId="55AB2192" w14:textId="77777777" w:rsidR="0065149A" w:rsidRDefault="0065149A"/>
          <w:p w14:paraId="2133D45A" w14:textId="77777777" w:rsidR="0065149A" w:rsidRDefault="0065149A"/>
          <w:p w14:paraId="5C665344" w14:textId="77777777" w:rsidR="0065149A" w:rsidRDefault="0065149A"/>
          <w:p w14:paraId="5C9537FC" w14:textId="77777777" w:rsidR="0065149A" w:rsidRDefault="0065149A"/>
        </w:tc>
        <w:tc>
          <w:tcPr>
            <w:tcW w:w="743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5187906" w14:textId="211ED7FA" w:rsidR="00614C3C" w:rsidRDefault="00614C3C" w:rsidP="00CD656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Large Group</w:t>
            </w:r>
          </w:p>
          <w:p w14:paraId="6391A80B" w14:textId="0B7BBD43" w:rsidR="00CD6567" w:rsidRPr="00A54D4E" w:rsidRDefault="00CD6567" w:rsidP="00CD6567">
            <w:pPr>
              <w:jc w:val="center"/>
              <w:rPr>
                <w:b/>
                <w:u w:val="single"/>
              </w:rPr>
            </w:pPr>
            <w:r w:rsidRPr="00A54D4E">
              <w:rPr>
                <w:b/>
                <w:u w:val="single"/>
              </w:rPr>
              <w:t>Accomplishing Objective 6:</w:t>
            </w:r>
          </w:p>
          <w:p w14:paraId="65E8A49B" w14:textId="77777777" w:rsidR="00CD6567" w:rsidRPr="00CD6567" w:rsidRDefault="00CD6567" w:rsidP="00CD6567">
            <w:pPr>
              <w:jc w:val="center"/>
              <w:rPr>
                <w:b/>
              </w:rPr>
            </w:pPr>
          </w:p>
          <w:p w14:paraId="28FFBCC1" w14:textId="77777777" w:rsidR="00A54D4E" w:rsidRDefault="00A54D4E" w:rsidP="00A54D4E">
            <w:pPr>
              <w:pStyle w:val="MediumGrid1-Accent21"/>
              <w:numPr>
                <w:ilvl w:val="0"/>
                <w:numId w:val="11"/>
              </w:numPr>
            </w:pPr>
            <w:r>
              <w:t>Research ROPs retrofit options for older tractors</w:t>
            </w:r>
          </w:p>
          <w:p w14:paraId="75F907E9" w14:textId="77777777" w:rsidR="00CD6567" w:rsidRDefault="00CD6567" w:rsidP="00CD6567"/>
          <w:p w14:paraId="6DB160A4" w14:textId="77777777" w:rsidR="00CD6567" w:rsidRPr="00CD6567" w:rsidRDefault="00CD6567" w:rsidP="00CD6567">
            <w:r w:rsidRPr="00CD6567">
              <w:t xml:space="preserve">Large group The Kentucky ROPS Guide, </w:t>
            </w:r>
          </w:p>
          <w:p w14:paraId="48D55C1A" w14:textId="77777777" w:rsidR="00CD6567" w:rsidRPr="00CD6567" w:rsidRDefault="00CD6567" w:rsidP="00CD6567">
            <w:r w:rsidRPr="00CD6567">
              <w:t>http://warehouse.ca.uky.edu/rops/ropshome.asp</w:t>
            </w:r>
            <w:r>
              <w:t xml:space="preserve"> </w:t>
            </w:r>
          </w:p>
          <w:p w14:paraId="3C3B3A45" w14:textId="77777777" w:rsidR="00CD6567" w:rsidRPr="00CD6567" w:rsidRDefault="00CD6567" w:rsidP="00CD6567">
            <w:r w:rsidRPr="00CD6567">
              <w:t xml:space="preserve">National ROPs Rebate Program, </w:t>
            </w:r>
          </w:p>
          <w:p w14:paraId="47374753" w14:textId="77777777" w:rsidR="00CD6567" w:rsidRPr="00CD6567" w:rsidRDefault="00CD6567" w:rsidP="00CD6567">
            <w:r w:rsidRPr="00CD6567">
              <w:t>program/</w:t>
            </w:r>
          </w:p>
          <w:p w14:paraId="2EB82853" w14:textId="77777777" w:rsidR="00082F5B" w:rsidRDefault="00082F5B" w:rsidP="00CD6567"/>
        </w:tc>
      </w:tr>
      <w:tr w:rsidR="00C61C2A" w14:paraId="36DABDE7" w14:textId="77777777" w:rsidTr="0065149A">
        <w:tc>
          <w:tcPr>
            <w:tcW w:w="34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554619" w14:textId="77777777" w:rsidR="00C61C2A" w:rsidRDefault="00C61C2A"/>
          <w:p w14:paraId="186EE8E1" w14:textId="77777777" w:rsidR="0065149A" w:rsidRDefault="0065149A"/>
          <w:p w14:paraId="71E8B143" w14:textId="77777777" w:rsidR="0065149A" w:rsidRDefault="0065149A"/>
          <w:p w14:paraId="06E55A05" w14:textId="77777777" w:rsidR="0065149A" w:rsidRDefault="0065149A"/>
          <w:p w14:paraId="27BB1CE7" w14:textId="77777777" w:rsidR="0065149A" w:rsidRDefault="0065149A"/>
          <w:p w14:paraId="50508E67" w14:textId="702D81D8" w:rsidR="0065149A" w:rsidRDefault="00CB27A6">
            <w:r>
              <w:t>NSTOMP Task Sheet 2 – sections 2.1-2.4</w:t>
            </w:r>
          </w:p>
        </w:tc>
        <w:tc>
          <w:tcPr>
            <w:tcW w:w="743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E5F7C32" w14:textId="4810C1EE" w:rsidR="00614C3C" w:rsidRDefault="00614C3C" w:rsidP="00A54D4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Large Group</w:t>
            </w:r>
          </w:p>
          <w:p w14:paraId="3D73E002" w14:textId="37504B24" w:rsidR="00CD6567" w:rsidRPr="00A54D4E" w:rsidRDefault="00CD6567" w:rsidP="00A54D4E">
            <w:pPr>
              <w:jc w:val="center"/>
              <w:rPr>
                <w:b/>
                <w:u w:val="single"/>
              </w:rPr>
            </w:pPr>
            <w:r w:rsidRPr="00A54D4E">
              <w:rPr>
                <w:b/>
                <w:u w:val="single"/>
              </w:rPr>
              <w:t>Accomplishing Objective  7:</w:t>
            </w:r>
          </w:p>
          <w:p w14:paraId="2165775B" w14:textId="77777777" w:rsidR="00A54D4E" w:rsidRDefault="00A54D4E" w:rsidP="00CD6567"/>
          <w:p w14:paraId="4CA0B49A" w14:textId="77777777" w:rsidR="00A54D4E" w:rsidRDefault="00A54D4E" w:rsidP="00A54D4E">
            <w:pPr>
              <w:pStyle w:val="MediumGrid1-Accent21"/>
              <w:numPr>
                <w:ilvl w:val="0"/>
                <w:numId w:val="12"/>
              </w:numPr>
            </w:pPr>
            <w:r>
              <w:t>Identify safety recommendations in matching tractor size and tasks with the age and ability of the tractor operator.</w:t>
            </w:r>
          </w:p>
          <w:p w14:paraId="4C3D49EB" w14:textId="77777777" w:rsidR="00A54D4E" w:rsidRDefault="00A54D4E" w:rsidP="00CD6567"/>
          <w:p w14:paraId="66498B45" w14:textId="77777777" w:rsidR="00A54D4E" w:rsidRPr="00CD6567" w:rsidRDefault="00A54D4E" w:rsidP="00CD6567"/>
          <w:p w14:paraId="2E70BA2C" w14:textId="0ED1FA4F" w:rsidR="00CD6567" w:rsidRDefault="00A80DF4" w:rsidP="00CD6567">
            <w:hyperlink r:id="rId18" w:history="1">
              <w:r w:rsidR="00C16285" w:rsidRPr="00E2132E">
                <w:rPr>
                  <w:rStyle w:val="Hyperlink"/>
                </w:rPr>
                <w:t>http://www.youthrules.gov/index.htm</w:t>
              </w:r>
            </w:hyperlink>
          </w:p>
          <w:p w14:paraId="563289F6" w14:textId="41243B8B" w:rsidR="00C16285" w:rsidRPr="00CD6567" w:rsidRDefault="00A80DF4" w:rsidP="00CD6567">
            <w:hyperlink r:id="rId19" w:history="1">
              <w:r w:rsidR="00C16285" w:rsidRPr="00C16285">
                <w:rPr>
                  <w:rStyle w:val="Hyperlink"/>
                </w:rPr>
                <w:t>https://www.cultivatesafety.org/child-development/</w:t>
              </w:r>
            </w:hyperlink>
          </w:p>
          <w:p w14:paraId="35A2F73D" w14:textId="77777777" w:rsidR="00CD6567" w:rsidRPr="00CD6567" w:rsidRDefault="00CD6567" w:rsidP="00CD6567">
            <w:r w:rsidRPr="00CD6567">
              <w:t xml:space="preserve">End session with a </w:t>
            </w:r>
          </w:p>
          <w:p w14:paraId="47F39D0D" w14:textId="77777777" w:rsidR="00CD6567" w:rsidRPr="00CD6567" w:rsidRDefault="00CD6567" w:rsidP="00CD6567">
            <w:r w:rsidRPr="00CD6567">
              <w:t xml:space="preserve">review of youthrules.gov so that SAE multiple types can be </w:t>
            </w:r>
          </w:p>
          <w:p w14:paraId="67DCD6E9" w14:textId="77777777" w:rsidR="00CD6567" w:rsidRPr="00CD6567" w:rsidRDefault="00CD6567" w:rsidP="00CD6567">
            <w:r w:rsidRPr="00CD6567">
              <w:t>addressed.</w:t>
            </w:r>
          </w:p>
          <w:p w14:paraId="1E2D84A9" w14:textId="77777777" w:rsidR="00C61C2A" w:rsidRDefault="00C61C2A"/>
          <w:p w14:paraId="5346FCF8" w14:textId="77777777" w:rsidR="0065149A" w:rsidRDefault="0065149A"/>
          <w:p w14:paraId="65638B0F" w14:textId="77777777" w:rsidR="0065149A" w:rsidRDefault="0065149A"/>
        </w:tc>
      </w:tr>
      <w:tr w:rsidR="00082F5B" w14:paraId="240F4AD6" w14:textId="77777777" w:rsidTr="0065149A">
        <w:tc>
          <w:tcPr>
            <w:tcW w:w="34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0B41FA3" w14:textId="77777777" w:rsidR="00082F5B" w:rsidRDefault="00082F5B">
            <w:pPr>
              <w:rPr>
                <w:b/>
                <w:bCs/>
              </w:rPr>
            </w:pPr>
            <w:r>
              <w:rPr>
                <w:b/>
                <w:bCs/>
              </w:rPr>
              <w:t>Application:</w:t>
            </w:r>
          </w:p>
        </w:tc>
        <w:tc>
          <w:tcPr>
            <w:tcW w:w="743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2E6617" w14:textId="47F1859A" w:rsidR="00082F5B" w:rsidRDefault="00CD6567">
            <w:r>
              <w:t xml:space="preserve">Throughout the </w:t>
            </w:r>
            <w:r w:rsidR="00430AB4">
              <w:t>lesson</w:t>
            </w:r>
          </w:p>
        </w:tc>
      </w:tr>
      <w:tr w:rsidR="00082F5B" w14:paraId="33435344" w14:textId="77777777" w:rsidTr="0065149A">
        <w:tc>
          <w:tcPr>
            <w:tcW w:w="34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9B6C7D9" w14:textId="77777777" w:rsidR="00082F5B" w:rsidRDefault="00082F5B">
            <w:pPr>
              <w:rPr>
                <w:b/>
                <w:bCs/>
              </w:rPr>
            </w:pPr>
            <w:r>
              <w:rPr>
                <w:b/>
                <w:bCs/>
              </w:rPr>
              <w:t>Closure/Summary:</w:t>
            </w:r>
          </w:p>
        </w:tc>
        <w:tc>
          <w:tcPr>
            <w:tcW w:w="743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1DB8B1" w14:textId="179F31C0" w:rsidR="00082F5B" w:rsidRDefault="00212195" w:rsidP="00614C3C">
            <w:r>
              <w:t xml:space="preserve">Closing summary </w:t>
            </w:r>
          </w:p>
        </w:tc>
      </w:tr>
      <w:tr w:rsidR="00082F5B" w14:paraId="68354798" w14:textId="77777777" w:rsidTr="0065149A">
        <w:tc>
          <w:tcPr>
            <w:tcW w:w="34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DE2002" w14:textId="77777777" w:rsidR="00082F5B" w:rsidRDefault="00082F5B">
            <w:pPr>
              <w:rPr>
                <w:b/>
                <w:bCs/>
              </w:rPr>
            </w:pPr>
            <w:r>
              <w:rPr>
                <w:b/>
                <w:bCs/>
              </w:rPr>
              <w:t>Evaluation:</w:t>
            </w:r>
          </w:p>
        </w:tc>
        <w:tc>
          <w:tcPr>
            <w:tcW w:w="743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C7ED16E" w14:textId="77F4D997" w:rsidR="00082F5B" w:rsidRDefault="00614C3C">
            <w:r>
              <w:t>Post-test</w:t>
            </w:r>
          </w:p>
        </w:tc>
      </w:tr>
    </w:tbl>
    <w:p w14:paraId="5F087BDE" w14:textId="77777777" w:rsidR="00082F5B" w:rsidRDefault="00082F5B"/>
    <w:sectPr w:rsidR="00082F5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F6E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D624A"/>
    <w:multiLevelType w:val="hybridMultilevel"/>
    <w:tmpl w:val="5872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5BC5"/>
    <w:multiLevelType w:val="hybridMultilevel"/>
    <w:tmpl w:val="AB847C20"/>
    <w:lvl w:ilvl="0" w:tplc="D35E43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04FC"/>
    <w:multiLevelType w:val="hybridMultilevel"/>
    <w:tmpl w:val="D0FC00B4"/>
    <w:lvl w:ilvl="0" w:tplc="D35E436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D7BB3"/>
    <w:multiLevelType w:val="hybridMultilevel"/>
    <w:tmpl w:val="5872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13075"/>
    <w:multiLevelType w:val="hybridMultilevel"/>
    <w:tmpl w:val="B8507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486B5A"/>
    <w:multiLevelType w:val="hybridMultilevel"/>
    <w:tmpl w:val="76AC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23FA1"/>
    <w:multiLevelType w:val="hybridMultilevel"/>
    <w:tmpl w:val="00FC0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51AAE"/>
    <w:multiLevelType w:val="hybridMultilevel"/>
    <w:tmpl w:val="5872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F3CF4"/>
    <w:multiLevelType w:val="hybridMultilevel"/>
    <w:tmpl w:val="5872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356B2"/>
    <w:multiLevelType w:val="hybridMultilevel"/>
    <w:tmpl w:val="4112C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028C"/>
    <w:multiLevelType w:val="hybridMultilevel"/>
    <w:tmpl w:val="5872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5B"/>
    <w:rsid w:val="00026579"/>
    <w:rsid w:val="000316A2"/>
    <w:rsid w:val="00082F5B"/>
    <w:rsid w:val="001C0717"/>
    <w:rsid w:val="00212195"/>
    <w:rsid w:val="00294C12"/>
    <w:rsid w:val="00341147"/>
    <w:rsid w:val="00376DC1"/>
    <w:rsid w:val="003E4F82"/>
    <w:rsid w:val="00430AB4"/>
    <w:rsid w:val="00593971"/>
    <w:rsid w:val="005C2D36"/>
    <w:rsid w:val="00614C3C"/>
    <w:rsid w:val="0065149A"/>
    <w:rsid w:val="00671A44"/>
    <w:rsid w:val="00826804"/>
    <w:rsid w:val="00865FB9"/>
    <w:rsid w:val="008F0BB9"/>
    <w:rsid w:val="009904A8"/>
    <w:rsid w:val="009F5A09"/>
    <w:rsid w:val="00A54D4E"/>
    <w:rsid w:val="00A56AC4"/>
    <w:rsid w:val="00A80DF4"/>
    <w:rsid w:val="00C16285"/>
    <w:rsid w:val="00C61C2A"/>
    <w:rsid w:val="00C96972"/>
    <w:rsid w:val="00CB27A6"/>
    <w:rsid w:val="00CD6567"/>
    <w:rsid w:val="00D51FBC"/>
    <w:rsid w:val="00DC4493"/>
    <w:rsid w:val="00F11415"/>
    <w:rsid w:val="00F15C9C"/>
    <w:rsid w:val="00F42870"/>
    <w:rsid w:val="00F6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7CD62"/>
  <w14:defaultImageDpi w14:val="300"/>
  <w15:chartTrackingRefBased/>
  <w15:docId w15:val="{119AC1A8-709C-421D-BD29-AF2496A8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2870"/>
    <w:rPr>
      <w:color w:val="0563C1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42870"/>
    <w:pPr>
      <w:ind w:left="720"/>
      <w:contextualSpacing/>
    </w:pPr>
    <w:rPr>
      <w:rFonts w:eastAsia="Calibri"/>
      <w:szCs w:val="22"/>
    </w:rPr>
  </w:style>
  <w:style w:type="character" w:styleId="CommentReference">
    <w:name w:val="annotation reference"/>
    <w:uiPriority w:val="99"/>
    <w:unhideWhenUsed/>
    <w:rsid w:val="00F42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870"/>
    <w:rPr>
      <w:rFonts w:eastAsia="Calibri"/>
      <w:sz w:val="20"/>
    </w:rPr>
  </w:style>
  <w:style w:type="character" w:customStyle="1" w:styleId="CommentTextChar">
    <w:name w:val="Comment Text Char"/>
    <w:link w:val="CommentText"/>
    <w:uiPriority w:val="99"/>
    <w:rsid w:val="00F42870"/>
    <w:rPr>
      <w:rFonts w:eastAsia="Calibri"/>
    </w:rPr>
  </w:style>
  <w:style w:type="paragraph" w:styleId="BalloonText">
    <w:name w:val="Balloon Text"/>
    <w:basedOn w:val="Normal"/>
    <w:link w:val="BalloonTextChar"/>
    <w:rsid w:val="00F428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F42870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42870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F42870"/>
    <w:rPr>
      <w:rFonts w:eastAsia="Calibri"/>
      <w:b/>
      <w:bCs/>
    </w:rPr>
  </w:style>
  <w:style w:type="character" w:styleId="FollowedHyperlink">
    <w:name w:val="FollowedHyperlink"/>
    <w:rsid w:val="00D51FB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psu.edu/national-safe-tractor-and-machinery-operation-program-nstmop-instructor-training" TargetMode="External"/><Relationship Id="rId13" Type="http://schemas.openxmlformats.org/officeDocument/2006/relationships/hyperlink" Target="https://youtu.be/mG0wA_hTDGk" TargetMode="External"/><Relationship Id="rId18" Type="http://schemas.openxmlformats.org/officeDocument/2006/relationships/hyperlink" Target="http://www.youthrules.gov/index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xtension.psu.edu/national-safe-tractor-and-machinery-operation-program" TargetMode="External"/><Relationship Id="rId12" Type="http://schemas.openxmlformats.org/officeDocument/2006/relationships/hyperlink" Target="https://www.aem.org/safety-and-technical/safety/pictorial-database/" TargetMode="External"/><Relationship Id="rId17" Type="http://schemas.openxmlformats.org/officeDocument/2006/relationships/hyperlink" Target="https://youtu.be/zHpAifN_2S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9s1IRJbL2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xtension.psu.edu/navigating-the-say-national-clearinghouse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en/simulation/forces-and-motion-basics" TargetMode="External"/><Relationship Id="rId10" Type="http://schemas.openxmlformats.org/officeDocument/2006/relationships/hyperlink" Target="http://www.youthrules.gov/know-the-limits/agriculture/index.htm" TargetMode="External"/><Relationship Id="rId19" Type="http://schemas.openxmlformats.org/officeDocument/2006/relationships/hyperlink" Target="https://www.cultivatesafety.org/child-develop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tgeotv.com.au/videos/brain-games/jason-silva-on-focus-6DB34C36.aspx" TargetMode="External"/><Relationship Id="rId14" Type="http://schemas.openxmlformats.org/officeDocument/2006/relationships/hyperlink" Target="https://www.youtube.com/playlist?list=PL66E3F5E433A5D9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5F86-2991-4D16-8817-1ABFD9F9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Demonstration Plan</vt:lpstr>
    </vt:vector>
  </TitlesOfParts>
  <Company>Dell Computer Corporation</Company>
  <LinksUpToDate>false</LinksUpToDate>
  <CharactersWithSpaces>6946</CharactersWithSpaces>
  <SharedDoc>false</SharedDoc>
  <HLinks>
    <vt:vector size="54" baseType="variant">
      <vt:variant>
        <vt:i4>589879</vt:i4>
      </vt:variant>
      <vt:variant>
        <vt:i4>18</vt:i4>
      </vt:variant>
      <vt:variant>
        <vt:i4>0</vt:i4>
      </vt:variant>
      <vt:variant>
        <vt:i4>5</vt:i4>
      </vt:variant>
      <vt:variant>
        <vt:lpwstr>https://youtu.be/zHpAifN_2Sw</vt:lpwstr>
      </vt:variant>
      <vt:variant>
        <vt:lpwstr/>
      </vt:variant>
      <vt:variant>
        <vt:i4>262155</vt:i4>
      </vt:variant>
      <vt:variant>
        <vt:i4>15</vt:i4>
      </vt:variant>
      <vt:variant>
        <vt:i4>0</vt:i4>
      </vt:variant>
      <vt:variant>
        <vt:i4>5</vt:i4>
      </vt:variant>
      <vt:variant>
        <vt:lpwstr>https://youtu.be/9s1IRJbL2Co</vt:lpwstr>
      </vt:variant>
      <vt:variant>
        <vt:lpwstr/>
      </vt:variant>
      <vt:variant>
        <vt:i4>196688</vt:i4>
      </vt:variant>
      <vt:variant>
        <vt:i4>12</vt:i4>
      </vt:variant>
      <vt:variant>
        <vt:i4>0</vt:i4>
      </vt:variant>
      <vt:variant>
        <vt:i4>5</vt:i4>
      </vt:variant>
      <vt:variant>
        <vt:lpwstr>https://phet.colorado.edu/en/simulation/forces-and-motion-basics</vt:lpwstr>
      </vt:variant>
      <vt:variant>
        <vt:lpwstr/>
      </vt:variant>
      <vt:variant>
        <vt:i4>1704016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https://www.youtube.com/playlist?list=PL66E3F5E433A5D988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https://youtu.be/mG0wA_hTDGk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http://www.youthrules.gov/know-the-limits/agriculture/index.htm</vt:lpwstr>
      </vt:variant>
      <vt:variant>
        <vt:lpwstr/>
      </vt:variant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http://natgeotv.com.au/videos/brain-games/jason-silva-on-focus-6DB34C36.aspx</vt:lpwstr>
      </vt:variant>
      <vt:variant>
        <vt:lpwstr/>
      </vt:variant>
      <vt:variant>
        <vt:i4>2949205</vt:i4>
      </vt:variant>
      <vt:variant>
        <vt:i4>3</vt:i4>
      </vt:variant>
      <vt:variant>
        <vt:i4>0</vt:i4>
      </vt:variant>
      <vt:variant>
        <vt:i4>5</vt:i4>
      </vt:variant>
      <vt:variant>
        <vt:lpwstr>https://www.ydae.purdue.edu/tractor/EDAppendix1.pdf</vt:lpwstr>
      </vt:variant>
      <vt:variant>
        <vt:lpwstr/>
      </vt:variant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https://www.dol.gov/whd/regs/compliance/whdfs40.htm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Demonstration Plan</dc:title>
  <dc:subject/>
  <dc:creator>Preferred Customer</dc:creator>
  <cp:keywords/>
  <cp:lastModifiedBy>MICHAEL LYNN PATE</cp:lastModifiedBy>
  <cp:revision>8</cp:revision>
  <cp:lastPrinted>2014-01-09T16:38:00Z</cp:lastPrinted>
  <dcterms:created xsi:type="dcterms:W3CDTF">2019-06-06T12:40:00Z</dcterms:created>
  <dcterms:modified xsi:type="dcterms:W3CDTF">2019-06-06T12:56:00Z</dcterms:modified>
</cp:coreProperties>
</file>